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color w:val="FF0000"/>
          <w:sz w:val="100"/>
          <w:szCs w:val="100"/>
        </w:rPr>
      </w:pPr>
      <w:r>
        <w:rPr>
          <w:rFonts w:hint="eastAsia" w:ascii="华文中宋" w:hAnsi="华文中宋" w:eastAsia="华文中宋"/>
          <w:color w:val="FF0000"/>
          <w:sz w:val="100"/>
          <w:szCs w:val="100"/>
        </w:rPr>
        <w:t>北京医学教育协会</w:t>
      </w:r>
    </w:p>
    <w:p>
      <w:pPr>
        <w:jc w:val="center"/>
        <w:rPr>
          <w:rFonts w:ascii="仿宋_GB2312" w:eastAsia="仿宋_GB2312"/>
          <w:b/>
          <w:sz w:val="32"/>
          <w:szCs w:val="32"/>
        </w:rPr>
      </w:pPr>
      <w:r>
        <w:rPr>
          <w:rFonts w:hint="eastAsia" w:ascii="仿宋_GB2312" w:eastAsia="仿宋_GB2312"/>
          <w:b/>
          <w:sz w:val="32"/>
          <w:szCs w:val="32"/>
        </w:rPr>
        <w:t>京医教协〔2019〕1</w:t>
      </w:r>
      <w:r>
        <w:rPr>
          <w:rFonts w:hint="eastAsia" w:ascii="仿宋_GB2312" w:eastAsia="仿宋_GB2312"/>
          <w:b/>
          <w:sz w:val="32"/>
          <w:szCs w:val="32"/>
          <w:lang w:val="en-US" w:eastAsia="zh-CN"/>
        </w:rPr>
        <w:t>2</w:t>
      </w:r>
      <w:r>
        <w:rPr>
          <w:rFonts w:hint="eastAsia" w:ascii="仿宋_GB2312" w:eastAsia="仿宋_GB2312"/>
          <w:b/>
          <w:sz w:val="32"/>
          <w:szCs w:val="32"/>
        </w:rPr>
        <w:t>号</w:t>
      </w:r>
    </w:p>
    <w:p>
      <w:pPr>
        <w:rPr>
          <w:rFonts w:ascii="仿宋_GB2312" w:eastAsia="仿宋_GB2312"/>
          <w:b/>
          <w:sz w:val="28"/>
          <w:szCs w:val="28"/>
        </w:rPr>
      </w:pPr>
      <w:r>
        <w:rPr>
          <w:rFonts w:hint="eastAsia" w:ascii="仿宋_GB2312" w:eastAsia="仿宋_GB2312"/>
          <w:b/>
          <w:color w:val="FF0000"/>
          <w:sz w:val="28"/>
          <w:szCs w:val="28"/>
          <w:u w:val="thick"/>
        </w:rPr>
        <w:t xml:space="preserve">                                                                 </w:t>
      </w:r>
    </w:p>
    <w:p>
      <w:pPr>
        <w:jc w:val="center"/>
        <w:rPr>
          <w:rFonts w:hint="eastAsia" w:asciiTheme="minorEastAsia" w:hAnsiTheme="minorEastAsia"/>
          <w:b/>
          <w:sz w:val="36"/>
          <w:szCs w:val="36"/>
        </w:rPr>
      </w:pPr>
      <w:r>
        <w:rPr>
          <w:rFonts w:hint="eastAsia" w:asciiTheme="minorEastAsia" w:hAnsiTheme="minorEastAsia"/>
          <w:b/>
          <w:sz w:val="36"/>
          <w:szCs w:val="36"/>
        </w:rPr>
        <w:t>关于举办</w:t>
      </w:r>
      <w:r>
        <w:rPr>
          <w:rFonts w:hint="eastAsia" w:asciiTheme="minorEastAsia" w:hAnsiTheme="minorEastAsia"/>
          <w:b/>
          <w:sz w:val="36"/>
          <w:szCs w:val="36"/>
          <w:lang w:eastAsia="zh-CN"/>
        </w:rPr>
        <w:t>《</w:t>
      </w:r>
      <w:r>
        <w:rPr>
          <w:rFonts w:hint="eastAsia" w:asciiTheme="minorEastAsia" w:hAnsiTheme="minorEastAsia"/>
          <w:b/>
          <w:sz w:val="36"/>
          <w:szCs w:val="36"/>
        </w:rPr>
        <w:t>临床科研方法学培训班</w:t>
      </w:r>
      <w:r>
        <w:rPr>
          <w:rFonts w:hint="eastAsia" w:asciiTheme="minorEastAsia" w:hAnsiTheme="minorEastAsia"/>
          <w:b/>
          <w:sz w:val="36"/>
          <w:szCs w:val="36"/>
          <w:lang w:eastAsia="zh-CN"/>
        </w:rPr>
        <w:t>》</w:t>
      </w:r>
      <w:r>
        <w:rPr>
          <w:rFonts w:hint="eastAsia" w:asciiTheme="minorEastAsia" w:hAnsiTheme="minorEastAsia"/>
          <w:b/>
          <w:sz w:val="36"/>
          <w:szCs w:val="36"/>
        </w:rPr>
        <w:t>的通知</w:t>
      </w:r>
    </w:p>
    <w:p>
      <w:pPr>
        <w:jc w:val="center"/>
        <w:rPr>
          <w:rFonts w:hint="eastAsia" w:asciiTheme="minorEastAsia" w:hAnsiTheme="minorEastAsia"/>
          <w:b/>
          <w:sz w:val="36"/>
          <w:szCs w:val="36"/>
          <w:lang w:eastAsia="zh-CN"/>
        </w:rPr>
      </w:pPr>
      <w:r>
        <w:rPr>
          <w:rFonts w:hint="eastAsia" w:asciiTheme="minorEastAsia" w:hAnsiTheme="minorEastAsia"/>
          <w:b/>
          <w:sz w:val="36"/>
          <w:szCs w:val="36"/>
          <w:lang w:eastAsia="zh-CN"/>
        </w:rPr>
        <w:t>（</w:t>
      </w:r>
      <w:r>
        <w:rPr>
          <w:rFonts w:hint="eastAsia" w:asciiTheme="minorEastAsia" w:hAnsiTheme="minorEastAsia"/>
          <w:b/>
          <w:sz w:val="36"/>
          <w:szCs w:val="36"/>
        </w:rPr>
        <w:t>第二期</w:t>
      </w:r>
      <w:r>
        <w:rPr>
          <w:rFonts w:hint="eastAsia" w:asciiTheme="minorEastAsia" w:hAnsiTheme="minorEastAsia"/>
          <w:b/>
          <w:sz w:val="36"/>
          <w:szCs w:val="36"/>
          <w:lang w:eastAsia="zh-CN"/>
        </w:rPr>
        <w:t>）</w:t>
      </w:r>
    </w:p>
    <w:p>
      <w:pPr>
        <w:rPr>
          <w:rFonts w:ascii="仿宋" w:hAnsi="仿宋" w:eastAsia="仿宋"/>
          <w:b/>
          <w:sz w:val="28"/>
          <w:szCs w:val="28"/>
        </w:rPr>
      </w:pPr>
    </w:p>
    <w:p>
      <w:pPr>
        <w:spacing w:line="460" w:lineRule="exact"/>
        <w:rPr>
          <w:rFonts w:ascii="仿宋_GB2312" w:hAnsi="仿宋" w:eastAsia="仿宋_GB2312"/>
          <w:b/>
          <w:sz w:val="30"/>
          <w:szCs w:val="30"/>
        </w:rPr>
      </w:pPr>
      <w:r>
        <w:rPr>
          <w:rFonts w:hint="eastAsia" w:ascii="仿宋_GB2312" w:hAnsi="仿宋" w:eastAsia="仿宋_GB2312"/>
          <w:b/>
          <w:sz w:val="30"/>
          <w:szCs w:val="30"/>
        </w:rPr>
        <w:t>各相关单位及医疗机构：</w:t>
      </w:r>
    </w:p>
    <w:p>
      <w:pPr>
        <w:spacing w:line="460" w:lineRule="exact"/>
        <w:ind w:firstLine="420"/>
        <w:rPr>
          <w:rFonts w:ascii="仿宋_GB2312" w:hAnsi="仿宋" w:eastAsia="仿宋_GB2312"/>
          <w:sz w:val="30"/>
          <w:szCs w:val="30"/>
        </w:rPr>
      </w:pPr>
      <w:r>
        <w:rPr>
          <w:rFonts w:hint="eastAsia" w:ascii="仿宋_GB2312" w:hAnsi="仿宋" w:eastAsia="仿宋_GB2312"/>
          <w:sz w:val="30"/>
          <w:szCs w:val="30"/>
        </w:rPr>
        <w:t>为提高临床工作者临床科研的能力，加强研究项目的质量管理和控制，针对临床科研的选题、设计及项目申请过程中遇到和存在的常见问题等，解决首发专项申报过程中的方法学问题，北京医学教育协会定于2019年4月</w:t>
      </w:r>
      <w:r>
        <w:rPr>
          <w:rFonts w:hint="eastAsia" w:ascii="仿宋_GB2312" w:hAnsi="仿宋" w:eastAsia="仿宋_GB2312"/>
          <w:sz w:val="30"/>
          <w:szCs w:val="30"/>
          <w:lang w:val="en-US" w:eastAsia="zh-CN"/>
        </w:rPr>
        <w:t>23</w:t>
      </w:r>
      <w:r>
        <w:rPr>
          <w:rFonts w:hint="eastAsia" w:ascii="仿宋_GB2312" w:hAnsi="仿宋" w:eastAsia="仿宋_GB2312"/>
          <w:sz w:val="30"/>
          <w:szCs w:val="30"/>
        </w:rPr>
        <w:t>日(周</w:t>
      </w:r>
      <w:r>
        <w:rPr>
          <w:rFonts w:hint="eastAsia" w:ascii="仿宋_GB2312" w:hAnsi="仿宋" w:eastAsia="仿宋_GB2312"/>
          <w:sz w:val="30"/>
          <w:szCs w:val="30"/>
          <w:lang w:eastAsia="zh-CN"/>
        </w:rPr>
        <w:t>二</w:t>
      </w:r>
      <w:r>
        <w:rPr>
          <w:rFonts w:hint="eastAsia" w:ascii="仿宋_GB2312" w:hAnsi="仿宋" w:eastAsia="仿宋_GB2312"/>
          <w:sz w:val="30"/>
          <w:szCs w:val="30"/>
        </w:rPr>
        <w:t>)在北京举办</w:t>
      </w:r>
      <w:r>
        <w:rPr>
          <w:rFonts w:hint="eastAsia" w:ascii="仿宋_GB2312" w:hAnsi="仿宋" w:eastAsia="仿宋_GB2312"/>
          <w:sz w:val="30"/>
          <w:szCs w:val="30"/>
          <w:lang w:eastAsia="zh-CN"/>
        </w:rPr>
        <w:t>《</w:t>
      </w:r>
      <w:r>
        <w:rPr>
          <w:rFonts w:hint="eastAsia" w:ascii="仿宋_GB2312" w:hAnsi="仿宋" w:eastAsia="仿宋_GB2312"/>
          <w:sz w:val="30"/>
          <w:szCs w:val="30"/>
        </w:rPr>
        <w:t>临床科研方法学培训班</w:t>
      </w:r>
      <w:r>
        <w:rPr>
          <w:rFonts w:hint="eastAsia" w:ascii="仿宋_GB2312" w:hAnsi="仿宋" w:eastAsia="仿宋_GB2312"/>
          <w:sz w:val="30"/>
          <w:szCs w:val="30"/>
          <w:lang w:eastAsia="zh-CN"/>
        </w:rPr>
        <w:t>》</w:t>
      </w:r>
      <w:r>
        <w:rPr>
          <w:rFonts w:hint="eastAsia" w:ascii="仿宋_GB2312" w:hAnsi="仿宋" w:eastAsia="仿宋_GB2312"/>
          <w:sz w:val="30"/>
          <w:szCs w:val="30"/>
        </w:rPr>
        <w:t>，并现场解答临床科研中的相关疑问。本次培训班授课老师均来自于北京市临床研究质量促进中心的方法学专家。</w:t>
      </w:r>
    </w:p>
    <w:p>
      <w:pPr>
        <w:spacing w:line="460" w:lineRule="exact"/>
        <w:ind w:firstLine="602" w:firstLineChars="200"/>
        <w:rPr>
          <w:rFonts w:ascii="仿宋_GB2312" w:hAnsi="仿宋" w:eastAsia="仿宋_GB2312"/>
          <w:b/>
          <w:sz w:val="30"/>
          <w:szCs w:val="30"/>
        </w:rPr>
      </w:pPr>
      <w:r>
        <w:rPr>
          <w:rFonts w:hint="eastAsia" w:ascii="仿宋_GB2312" w:hAnsi="仿宋" w:eastAsia="仿宋_GB2312"/>
          <w:b/>
          <w:sz w:val="30"/>
          <w:szCs w:val="30"/>
        </w:rPr>
        <w:t>一、培训对象</w:t>
      </w:r>
    </w:p>
    <w:p>
      <w:pPr>
        <w:spacing w:line="460" w:lineRule="exact"/>
        <w:ind w:firstLine="600" w:firstLineChars="200"/>
        <w:rPr>
          <w:rFonts w:ascii="仿宋_GB2312" w:hAnsi="仿宋" w:eastAsia="仿宋_GB2312"/>
          <w:sz w:val="30"/>
          <w:szCs w:val="30"/>
        </w:rPr>
      </w:pPr>
      <w:r>
        <w:rPr>
          <w:rFonts w:hint="eastAsia" w:ascii="仿宋_GB2312" w:hAnsi="仿宋" w:eastAsia="仿宋_GB2312"/>
          <w:sz w:val="30"/>
          <w:szCs w:val="30"/>
        </w:rPr>
        <w:t>临床科研项目的申请人、承担人、临床科研管理人员和拟开展临床研究者。</w:t>
      </w:r>
    </w:p>
    <w:p>
      <w:pPr>
        <w:spacing w:line="460" w:lineRule="exact"/>
        <w:ind w:firstLine="602" w:firstLineChars="200"/>
        <w:rPr>
          <w:rFonts w:ascii="仿宋_GB2312" w:hAnsi="仿宋" w:eastAsia="仿宋_GB2312"/>
          <w:b/>
          <w:sz w:val="30"/>
          <w:szCs w:val="30"/>
        </w:rPr>
      </w:pPr>
      <w:r>
        <w:rPr>
          <w:rFonts w:hint="eastAsia" w:ascii="仿宋_GB2312" w:hAnsi="仿宋" w:eastAsia="仿宋_GB2312"/>
          <w:b/>
          <w:sz w:val="30"/>
          <w:szCs w:val="30"/>
        </w:rPr>
        <w:t>二、培训内容</w:t>
      </w:r>
    </w:p>
    <w:p>
      <w:pPr>
        <w:spacing w:line="460" w:lineRule="exact"/>
        <w:ind w:firstLine="600" w:firstLineChars="200"/>
        <w:rPr>
          <w:rFonts w:ascii="仿宋_GB2312" w:hAnsi="仿宋" w:eastAsia="仿宋_GB2312"/>
          <w:sz w:val="30"/>
          <w:szCs w:val="30"/>
        </w:rPr>
      </w:pPr>
      <w:r>
        <w:rPr>
          <w:rFonts w:hint="eastAsia" w:ascii="仿宋_GB2312" w:hAnsi="仿宋" w:eastAsia="仿宋_GB2312"/>
          <w:sz w:val="30"/>
          <w:szCs w:val="30"/>
        </w:rPr>
        <w:t>临床科学问题的凝练及申请书撰写规范、临床研究设计方法及其选择、研究对象的选择与分组、研究指标的选择、样本估算、统计分析、受试者保护与质量控制等。</w:t>
      </w:r>
    </w:p>
    <w:p>
      <w:pPr>
        <w:spacing w:line="460" w:lineRule="exact"/>
        <w:ind w:firstLine="602" w:firstLineChars="200"/>
        <w:rPr>
          <w:rFonts w:ascii="仿宋_GB2312" w:hAnsi="仿宋" w:eastAsia="仿宋_GB2312"/>
          <w:b/>
          <w:sz w:val="30"/>
          <w:szCs w:val="30"/>
        </w:rPr>
      </w:pPr>
      <w:r>
        <w:rPr>
          <w:rFonts w:hint="eastAsia" w:ascii="仿宋_GB2312" w:hAnsi="仿宋" w:eastAsia="仿宋_GB2312"/>
          <w:b/>
          <w:sz w:val="30"/>
          <w:szCs w:val="30"/>
        </w:rPr>
        <w:t>三、培训报到时间、地点</w:t>
      </w:r>
    </w:p>
    <w:p>
      <w:pPr>
        <w:spacing w:line="460" w:lineRule="exact"/>
        <w:ind w:firstLine="600" w:firstLineChars="200"/>
        <w:rPr>
          <w:rFonts w:ascii="仿宋_GB2312" w:hAnsi="仿宋" w:eastAsia="仿宋_GB2312"/>
          <w:sz w:val="30"/>
          <w:szCs w:val="30"/>
        </w:rPr>
      </w:pPr>
      <w:r>
        <w:rPr>
          <w:rFonts w:hint="eastAsia" w:ascii="仿宋_GB2312" w:hAnsi="仿宋" w:eastAsia="仿宋_GB2312"/>
          <w:sz w:val="30"/>
          <w:szCs w:val="30"/>
        </w:rPr>
        <w:t>时间:2019年4月</w:t>
      </w:r>
      <w:r>
        <w:rPr>
          <w:rFonts w:hint="eastAsia" w:ascii="仿宋_GB2312" w:hAnsi="仿宋" w:eastAsia="仿宋_GB2312"/>
          <w:sz w:val="30"/>
          <w:szCs w:val="30"/>
          <w:lang w:val="en-US" w:eastAsia="zh-CN"/>
        </w:rPr>
        <w:t>23</w:t>
      </w:r>
      <w:r>
        <w:rPr>
          <w:rFonts w:hint="eastAsia" w:ascii="仿宋_GB2312" w:hAnsi="仿宋" w:eastAsia="仿宋_GB2312"/>
          <w:sz w:val="30"/>
          <w:szCs w:val="30"/>
        </w:rPr>
        <w:t>日（周</w:t>
      </w:r>
      <w:r>
        <w:rPr>
          <w:rFonts w:hint="eastAsia" w:ascii="仿宋_GB2312" w:hAnsi="仿宋" w:eastAsia="仿宋_GB2312"/>
          <w:sz w:val="30"/>
          <w:szCs w:val="30"/>
          <w:lang w:eastAsia="zh-CN"/>
        </w:rPr>
        <w:t>二</w:t>
      </w:r>
      <w:r>
        <w:rPr>
          <w:rFonts w:hint="eastAsia" w:ascii="仿宋_GB2312" w:hAnsi="仿宋" w:eastAsia="仿宋_GB2312"/>
          <w:sz w:val="30"/>
          <w:szCs w:val="30"/>
        </w:rPr>
        <w:t>）一天，7：30开始报到，9:00上课，16:00结束。</w:t>
      </w:r>
    </w:p>
    <w:p>
      <w:pPr>
        <w:spacing w:line="460" w:lineRule="exact"/>
        <w:ind w:firstLine="600" w:firstLineChars="200"/>
        <w:rPr>
          <w:rFonts w:hint="eastAsia" w:ascii="仿宋_GB2312" w:eastAsia="仿宋_GB2312"/>
          <w:sz w:val="30"/>
          <w:szCs w:val="30"/>
          <w:lang w:val="en-US" w:eastAsia="zh-CN"/>
        </w:rPr>
      </w:pPr>
      <w:r>
        <w:rPr>
          <w:rFonts w:hint="eastAsia" w:ascii="仿宋_GB2312" w:hAnsi="仿宋" w:eastAsia="仿宋_GB2312"/>
          <w:sz w:val="30"/>
          <w:szCs w:val="30"/>
        </w:rPr>
        <w:t>地点:</w:t>
      </w:r>
      <w:r>
        <w:rPr>
          <w:rFonts w:hint="eastAsia" w:ascii="仿宋_GB2312" w:eastAsia="仿宋_GB2312"/>
          <w:b/>
          <w:sz w:val="30"/>
          <w:szCs w:val="30"/>
          <w:lang w:val="en-US" w:eastAsia="zh-CN"/>
        </w:rPr>
        <w:t xml:space="preserve"> </w:t>
      </w:r>
      <w:r>
        <w:rPr>
          <w:rFonts w:hint="eastAsia" w:ascii="仿宋_GB2312" w:hAnsi="仿宋" w:eastAsia="仿宋_GB2312"/>
          <w:sz w:val="30"/>
          <w:szCs w:val="30"/>
          <w:lang w:val="en-US" w:eastAsia="zh-CN"/>
        </w:rPr>
        <w:t>北京万方苑国际酒店七层大宴会厅（北京市丰台区南三环西路四号，南三环主路南侧25号出口，万芳桥东，洋桥西侧），如坐地铁10号线马家堡站下车B口出，步行800余米。</w:t>
      </w:r>
    </w:p>
    <w:p>
      <w:pPr>
        <w:spacing w:line="460" w:lineRule="exact"/>
        <w:ind w:firstLine="602" w:firstLineChars="200"/>
        <w:rPr>
          <w:rFonts w:ascii="仿宋_GB2312" w:hAnsi="仿宋" w:eastAsia="仿宋_GB2312"/>
          <w:b/>
          <w:sz w:val="30"/>
          <w:szCs w:val="30"/>
        </w:rPr>
      </w:pPr>
      <w:r>
        <w:rPr>
          <w:rFonts w:hint="eastAsia" w:ascii="仿宋_GB2312" w:hAnsi="仿宋" w:eastAsia="仿宋_GB2312"/>
          <w:b/>
          <w:sz w:val="30"/>
          <w:szCs w:val="30"/>
        </w:rPr>
        <w:t>四、培训费用</w:t>
      </w:r>
    </w:p>
    <w:p>
      <w:pPr>
        <w:spacing w:line="460" w:lineRule="exact"/>
        <w:ind w:firstLine="600" w:firstLineChars="200"/>
        <w:rPr>
          <w:rFonts w:ascii="仿宋_GB2312" w:hAnsi="仿宋" w:eastAsia="仿宋_GB2312"/>
          <w:sz w:val="30"/>
          <w:szCs w:val="30"/>
        </w:rPr>
      </w:pPr>
      <w:r>
        <w:rPr>
          <w:rFonts w:hint="eastAsia" w:ascii="仿宋_GB2312" w:hAnsi="仿宋" w:eastAsia="仿宋_GB2312"/>
          <w:sz w:val="30"/>
          <w:szCs w:val="30"/>
        </w:rPr>
        <w:t>培训费用：800元/人</w:t>
      </w:r>
      <w:r>
        <w:rPr>
          <w:rFonts w:hint="eastAsia" w:ascii="仿宋_GB2312" w:eastAsia="仿宋_GB2312"/>
          <w:sz w:val="30"/>
          <w:szCs w:val="30"/>
        </w:rPr>
        <w:t>（含会务费、资料费）；停车费用自理。</w:t>
      </w:r>
    </w:p>
    <w:p>
      <w:pPr>
        <w:spacing w:line="460" w:lineRule="exact"/>
        <w:ind w:firstLine="600" w:firstLineChars="200"/>
        <w:rPr>
          <w:rFonts w:ascii="仿宋_GB2312" w:eastAsia="仿宋_GB2312"/>
          <w:sz w:val="30"/>
          <w:szCs w:val="30"/>
        </w:rPr>
      </w:pPr>
      <w:r>
        <w:rPr>
          <w:rFonts w:hint="eastAsia" w:ascii="仿宋_GB2312" w:eastAsia="仿宋_GB2312"/>
          <w:sz w:val="30"/>
          <w:szCs w:val="30"/>
        </w:rPr>
        <w:t>提前银行汇款（开班前一周汇出）或现场现金、支票、刷卡、微信、支付宝交费均可。</w:t>
      </w:r>
    </w:p>
    <w:p>
      <w:pPr>
        <w:spacing w:line="460" w:lineRule="exact"/>
        <w:ind w:firstLine="600" w:firstLineChars="200"/>
        <w:rPr>
          <w:rFonts w:ascii="仿宋_GB2312" w:eastAsia="仿宋_GB2312"/>
          <w:sz w:val="30"/>
          <w:szCs w:val="30"/>
        </w:rPr>
      </w:pPr>
      <w:r>
        <w:rPr>
          <w:rFonts w:hint="eastAsia" w:ascii="仿宋_GB2312" w:eastAsia="仿宋_GB2312"/>
          <w:sz w:val="30"/>
          <w:szCs w:val="30"/>
        </w:rPr>
        <w:t>银行汇款：中国工商银行北京分行虎坊路支行，账号0200213109200031757，北京医学教育协会。</w:t>
      </w:r>
    </w:p>
    <w:p>
      <w:pPr>
        <w:spacing w:line="460" w:lineRule="exact"/>
        <w:ind w:firstLine="600" w:firstLineChars="200"/>
        <w:rPr>
          <w:rFonts w:hint="eastAsia" w:ascii="仿宋_GB2312" w:eastAsia="仿宋_GB2312"/>
          <w:sz w:val="30"/>
          <w:szCs w:val="30"/>
        </w:rPr>
      </w:pPr>
      <w:r>
        <w:rPr>
          <w:rFonts w:hint="eastAsia" w:ascii="仿宋_GB2312" w:eastAsia="仿宋_GB2312"/>
          <w:sz w:val="30"/>
          <w:szCs w:val="30"/>
        </w:rPr>
        <w:t>注意：开发票时需要填写交费单位名称、纳税人识别号。请您提前准备好，汇款时请注明以上内容，以便顺利开具发票。</w:t>
      </w:r>
    </w:p>
    <w:p>
      <w:pPr>
        <w:spacing w:line="460" w:lineRule="exact"/>
        <w:ind w:firstLine="600" w:firstLineChars="200"/>
        <w:rPr>
          <w:rFonts w:hint="eastAsia" w:ascii="仿宋_GB2312" w:eastAsia="仿宋_GB2312"/>
          <w:sz w:val="30"/>
          <w:szCs w:val="30"/>
        </w:rPr>
      </w:pPr>
      <w:r>
        <w:rPr>
          <w:rFonts w:hint="eastAsia" w:ascii="仿宋_GB2312" w:eastAsia="仿宋_GB2312"/>
          <w:sz w:val="30"/>
          <w:szCs w:val="30"/>
          <w:lang w:val="en-US" w:eastAsia="zh-CN"/>
        </w:rPr>
        <w:t>请大家稍微提前注册（会议报名人多），避免排队等候过长。</w:t>
      </w:r>
    </w:p>
    <w:p>
      <w:pPr>
        <w:spacing w:line="460" w:lineRule="exact"/>
        <w:ind w:firstLine="602" w:firstLineChars="200"/>
        <w:rPr>
          <w:rFonts w:hint="eastAsia" w:ascii="仿宋_GB2312" w:hAnsi="仿宋" w:eastAsia="仿宋_GB2312"/>
          <w:b/>
          <w:sz w:val="30"/>
          <w:szCs w:val="30"/>
        </w:rPr>
      </w:pPr>
      <w:r>
        <w:rPr>
          <w:rFonts w:hint="eastAsia" w:ascii="仿宋_GB2312" w:hAnsi="仿宋" w:eastAsia="仿宋_GB2312"/>
          <w:b/>
          <w:sz w:val="30"/>
          <w:szCs w:val="30"/>
        </w:rPr>
        <w:t>五、报名方式</w:t>
      </w:r>
    </w:p>
    <w:p>
      <w:pPr>
        <w:spacing w:line="460" w:lineRule="exact"/>
        <w:ind w:firstLine="600" w:firstLineChars="200"/>
        <w:rPr>
          <w:rFonts w:ascii="仿宋_GB2312" w:eastAsia="仿宋_GB2312"/>
          <w:sz w:val="30"/>
          <w:szCs w:val="30"/>
        </w:rPr>
      </w:pPr>
      <w:r>
        <w:rPr>
          <w:rFonts w:hint="eastAsia" w:ascii="仿宋_GB2312" w:hAnsi="仿宋" w:eastAsia="仿宋_GB2312"/>
          <w:sz w:val="30"/>
          <w:szCs w:val="30"/>
        </w:rPr>
        <w:t>请将报名回执表于</w:t>
      </w:r>
      <w:r>
        <w:rPr>
          <w:rFonts w:hint="eastAsia" w:ascii="仿宋_GB2312" w:hAnsi="仿宋" w:eastAsia="仿宋_GB2312"/>
          <w:color w:val="FF0000"/>
          <w:sz w:val="30"/>
          <w:szCs w:val="30"/>
        </w:rPr>
        <w:t>2019年4月1</w:t>
      </w:r>
      <w:r>
        <w:rPr>
          <w:rFonts w:hint="eastAsia" w:ascii="仿宋_GB2312" w:hAnsi="仿宋" w:eastAsia="仿宋_GB2312"/>
          <w:color w:val="FF0000"/>
          <w:sz w:val="30"/>
          <w:szCs w:val="30"/>
          <w:lang w:val="en-US" w:eastAsia="zh-CN"/>
        </w:rPr>
        <w:t>5</w:t>
      </w:r>
      <w:r>
        <w:rPr>
          <w:rFonts w:hint="eastAsia" w:ascii="仿宋_GB2312" w:hAnsi="仿宋" w:eastAsia="仿宋_GB2312"/>
          <w:color w:val="FF0000"/>
          <w:sz w:val="30"/>
          <w:szCs w:val="30"/>
        </w:rPr>
        <w:t>日</w:t>
      </w:r>
      <w:r>
        <w:rPr>
          <w:rFonts w:hint="eastAsia" w:ascii="仿宋_GB2312" w:hAnsi="仿宋" w:eastAsia="仿宋_GB2312"/>
          <w:color w:val="FF0000"/>
          <w:sz w:val="30"/>
          <w:szCs w:val="30"/>
          <w:lang w:val="en-US" w:eastAsia="zh-CN"/>
        </w:rPr>
        <w:t>17点</w:t>
      </w:r>
      <w:r>
        <w:rPr>
          <w:rFonts w:hint="eastAsia" w:ascii="仿宋_GB2312" w:hAnsi="仿宋" w:eastAsia="仿宋_GB2312"/>
          <w:color w:val="FF0000"/>
          <w:sz w:val="30"/>
          <w:szCs w:val="30"/>
        </w:rPr>
        <w:t>之前</w:t>
      </w:r>
      <w:r>
        <w:rPr>
          <w:rFonts w:hint="eastAsia" w:ascii="仿宋_GB2312" w:hAnsi="仿宋" w:eastAsia="仿宋_GB2312"/>
          <w:sz w:val="30"/>
          <w:szCs w:val="30"/>
        </w:rPr>
        <w:t>发至报名邮箱。</w:t>
      </w:r>
      <w:r>
        <w:rPr>
          <w:rFonts w:hint="eastAsia" w:ascii="仿宋_GB2312" w:hAnsi="仿宋" w:eastAsia="仿宋_GB2312"/>
          <w:sz w:val="30"/>
          <w:szCs w:val="30"/>
          <w:lang w:val="en-US" w:eastAsia="zh-CN"/>
        </w:rPr>
        <w:t xml:space="preserve"> </w:t>
      </w:r>
      <w:r>
        <w:rPr>
          <w:rFonts w:hint="eastAsia" w:ascii="仿宋_GB2312" w:eastAsia="仿宋_GB2312"/>
          <w:sz w:val="30"/>
          <w:szCs w:val="30"/>
        </w:rPr>
        <w:t>报名后请注意会务组邮箱的回复信息。必要时电话联系。</w:t>
      </w:r>
    </w:p>
    <w:p>
      <w:pPr>
        <w:spacing w:line="460" w:lineRule="exact"/>
        <w:ind w:firstLine="600" w:firstLineChars="200"/>
        <w:rPr>
          <w:rFonts w:hint="eastAsia" w:ascii="仿宋_GB2312" w:eastAsia="仿宋_GB2312"/>
          <w:sz w:val="30"/>
          <w:szCs w:val="30"/>
        </w:rPr>
      </w:pPr>
      <w:r>
        <w:rPr>
          <w:rFonts w:hint="eastAsia" w:ascii="仿宋_GB2312" w:eastAsia="仿宋_GB2312"/>
          <w:sz w:val="30"/>
          <w:szCs w:val="30"/>
        </w:rPr>
        <w:t>电子版通知、报名回执表可从“北京医学教育协会”网站</w:t>
      </w:r>
      <w:r>
        <w:rPr>
          <w:rFonts w:hint="eastAsia" w:ascii="仿宋_GB2312" w:eastAsia="仿宋_GB2312"/>
          <w:sz w:val="30"/>
          <w:szCs w:val="30"/>
        </w:rPr>
        <w:fldChar w:fldCharType="begin"/>
      </w:r>
      <w:r>
        <w:rPr>
          <w:rFonts w:hint="eastAsia" w:ascii="仿宋_GB2312" w:eastAsia="仿宋_GB2312"/>
          <w:sz w:val="30"/>
          <w:szCs w:val="30"/>
        </w:rPr>
        <w:instrText xml:space="preserve"> HYPERLINK "http://www.bame.org.cn" </w:instrText>
      </w:r>
      <w:r>
        <w:rPr>
          <w:rFonts w:hint="eastAsia" w:ascii="仿宋_GB2312" w:eastAsia="仿宋_GB2312"/>
          <w:sz w:val="30"/>
          <w:szCs w:val="30"/>
        </w:rPr>
        <w:fldChar w:fldCharType="separate"/>
      </w:r>
      <w:r>
        <w:rPr>
          <w:rFonts w:hint="eastAsia" w:ascii="仿宋_GB2312" w:eastAsia="仿宋_GB2312"/>
          <w:sz w:val="30"/>
          <w:szCs w:val="30"/>
        </w:rPr>
        <w:t>www.bame.org.cn</w:t>
      </w:r>
      <w:r>
        <w:rPr>
          <w:rFonts w:hint="eastAsia" w:ascii="仿宋_GB2312" w:eastAsia="仿宋_GB2312"/>
          <w:sz w:val="30"/>
          <w:szCs w:val="30"/>
        </w:rPr>
        <w:fldChar w:fldCharType="end"/>
      </w:r>
      <w:r>
        <w:rPr>
          <w:rFonts w:hint="eastAsia" w:ascii="仿宋_GB2312" w:eastAsia="仿宋_GB2312"/>
          <w:sz w:val="30"/>
          <w:szCs w:val="30"/>
        </w:rPr>
        <w:t>学术部的“文件下载”栏目下载。</w:t>
      </w:r>
    </w:p>
    <w:p>
      <w:pPr>
        <w:spacing w:line="460" w:lineRule="exact"/>
        <w:ind w:firstLine="600" w:firstLineChars="200"/>
        <w:rPr>
          <w:rFonts w:hint="eastAsia" w:ascii="仿宋_GB2312" w:eastAsia="仿宋_GB2312"/>
          <w:sz w:val="30"/>
          <w:szCs w:val="30"/>
        </w:rPr>
      </w:pPr>
      <w:r>
        <w:rPr>
          <w:rFonts w:hint="eastAsia" w:ascii="仿宋_GB2312" w:eastAsia="仿宋_GB2312"/>
          <w:sz w:val="30"/>
          <w:szCs w:val="30"/>
        </w:rPr>
        <w:t>为了尊重培训班讲课教师和举办单位的权益，培训班不准录音和录像。请参加培训人员自觉遵守。</w:t>
      </w:r>
    </w:p>
    <w:p>
      <w:pPr>
        <w:spacing w:line="460" w:lineRule="exact"/>
        <w:ind w:firstLine="600" w:firstLineChars="200"/>
        <w:rPr>
          <w:rFonts w:hint="eastAsia" w:ascii="仿宋_GB2312" w:eastAsia="仿宋_GB2312"/>
          <w:sz w:val="30"/>
          <w:szCs w:val="30"/>
          <w:lang w:val="en-US" w:eastAsia="zh-CN"/>
        </w:rPr>
      </w:pPr>
      <w:r>
        <w:rPr>
          <w:rFonts w:hint="eastAsia" w:ascii="仿宋_GB2312" w:eastAsia="仿宋_GB2312"/>
          <w:sz w:val="30"/>
          <w:szCs w:val="30"/>
          <w:lang w:val="en-US" w:eastAsia="zh-CN"/>
        </w:rPr>
        <w:t>【温馨提示】</w:t>
      </w:r>
    </w:p>
    <w:p>
      <w:pPr>
        <w:spacing w:line="460" w:lineRule="exact"/>
        <w:rPr>
          <w:rFonts w:hint="eastAsia" w:ascii="仿宋_GB2312" w:eastAsia="仿宋_GB2312"/>
          <w:sz w:val="30"/>
          <w:szCs w:val="30"/>
          <w:lang w:val="en-US" w:eastAsia="zh-CN"/>
        </w:rPr>
      </w:pPr>
      <w:r>
        <w:rPr>
          <w:rFonts w:hint="eastAsia" w:ascii="仿宋_GB2312" w:eastAsia="仿宋_GB2312"/>
          <w:sz w:val="30"/>
          <w:szCs w:val="30"/>
          <w:lang w:val="en-US" w:eastAsia="zh-CN"/>
        </w:rPr>
        <w:t xml:space="preserve">请您携带继续教育学分卡，培训结束后授予市级继教学分I类2分，项目编号：2019-15-02-029 (京) </w:t>
      </w:r>
    </w:p>
    <w:p>
      <w:pPr>
        <w:spacing w:line="460" w:lineRule="exact"/>
        <w:ind w:firstLine="600" w:firstLineChars="200"/>
        <w:rPr>
          <w:rFonts w:hint="eastAsia" w:ascii="仿宋_GB2312" w:eastAsia="仿宋_GB2312"/>
          <w:sz w:val="30"/>
          <w:szCs w:val="30"/>
        </w:rPr>
      </w:pPr>
      <w:r>
        <w:rPr>
          <w:rFonts w:hint="eastAsia" w:ascii="仿宋_GB2312" w:eastAsia="仿宋_GB2312"/>
          <w:sz w:val="30"/>
          <w:szCs w:val="30"/>
          <w:lang w:val="en-US" w:eastAsia="zh-CN"/>
        </w:rPr>
        <w:t>项目名称：科教管理干部培训班</w:t>
      </w:r>
    </w:p>
    <w:p>
      <w:pPr>
        <w:spacing w:line="460" w:lineRule="exact"/>
        <w:ind w:firstLine="600" w:firstLineChars="200"/>
        <w:rPr>
          <w:rFonts w:eastAsia="仿宋_GB2312"/>
          <w:sz w:val="30"/>
          <w:szCs w:val="30"/>
        </w:rPr>
      </w:pPr>
      <w:r>
        <w:rPr>
          <w:rFonts w:hint="eastAsia" w:eastAsia="仿宋_GB2312"/>
          <w:sz w:val="30"/>
          <w:szCs w:val="30"/>
        </w:rPr>
        <w:t>联系</w:t>
      </w:r>
      <w:r>
        <w:rPr>
          <w:rFonts w:eastAsia="仿宋_GB2312"/>
          <w:sz w:val="30"/>
          <w:szCs w:val="30"/>
        </w:rPr>
        <w:t>电话：</w:t>
      </w:r>
      <w:r>
        <w:rPr>
          <w:rFonts w:hint="eastAsia" w:eastAsia="仿宋_GB2312"/>
          <w:sz w:val="30"/>
          <w:szCs w:val="30"/>
        </w:rPr>
        <w:t>6302 6103</w:t>
      </w:r>
    </w:p>
    <w:p>
      <w:pPr>
        <w:spacing w:line="460" w:lineRule="exact"/>
        <w:ind w:firstLine="480" w:firstLineChars="200"/>
        <w:rPr>
          <w:rFonts w:eastAsia="仿宋_GB2312"/>
          <w:sz w:val="30"/>
          <w:szCs w:val="30"/>
        </w:rPr>
      </w:pPr>
      <w:r>
        <w:rPr>
          <w:rFonts w:ascii="宋体" w:hAnsi="宋体" w:eastAsia="宋体" w:cs="宋体"/>
          <w:kern w:val="0"/>
          <w:sz w:val="24"/>
          <w:szCs w:val="24"/>
        </w:rPr>
        <w:drawing>
          <wp:anchor distT="0" distB="0" distL="114300" distR="114300" simplePos="0" relativeHeight="251658240" behindDoc="1" locked="0" layoutInCell="1" allowOverlap="1">
            <wp:simplePos x="0" y="0"/>
            <wp:positionH relativeFrom="column">
              <wp:posOffset>3688715</wp:posOffset>
            </wp:positionH>
            <wp:positionV relativeFrom="paragraph">
              <wp:posOffset>191770</wp:posOffset>
            </wp:positionV>
            <wp:extent cx="1800225" cy="1800225"/>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1800225" cy="1800225"/>
                    </a:xfrm>
                    <a:prstGeom prst="rect">
                      <a:avLst/>
                    </a:prstGeom>
                    <a:noFill/>
                  </pic:spPr>
                </pic:pic>
              </a:graphicData>
            </a:graphic>
          </wp:anchor>
        </w:drawing>
      </w:r>
      <w:r>
        <w:rPr>
          <w:rFonts w:hint="eastAsia" w:eastAsia="仿宋_GB2312"/>
          <w:sz w:val="30"/>
          <w:szCs w:val="30"/>
        </w:rPr>
        <w:t>报名</w:t>
      </w:r>
      <w:r>
        <w:rPr>
          <w:rFonts w:eastAsia="仿宋_GB2312"/>
          <w:sz w:val="30"/>
          <w:szCs w:val="30"/>
        </w:rPr>
        <w:t>邮箱：</w:t>
      </w:r>
      <w:r>
        <w:rPr>
          <w:rFonts w:hint="eastAsia" w:eastAsia="仿宋_GB2312"/>
          <w:sz w:val="30"/>
          <w:szCs w:val="30"/>
        </w:rPr>
        <w:t>sfzxbgsh@sina.com</w:t>
      </w:r>
    </w:p>
    <w:p>
      <w:pPr>
        <w:spacing w:line="460" w:lineRule="exact"/>
        <w:ind w:firstLine="600" w:firstLineChars="200"/>
        <w:rPr>
          <w:rFonts w:hint="eastAsia" w:ascii="仿宋_GB2312" w:eastAsia="仿宋_GB2312"/>
          <w:sz w:val="30"/>
          <w:szCs w:val="30"/>
        </w:rPr>
      </w:pPr>
      <w:r>
        <w:rPr>
          <w:rFonts w:eastAsia="仿宋_GB2312"/>
          <w:sz w:val="30"/>
          <w:szCs w:val="30"/>
        </w:rPr>
        <w:t>联系人：</w:t>
      </w:r>
      <w:r>
        <w:rPr>
          <w:rFonts w:hint="eastAsia" w:eastAsia="仿宋_GB2312"/>
          <w:sz w:val="30"/>
          <w:szCs w:val="30"/>
        </w:rPr>
        <w:t>苏老师</w:t>
      </w:r>
    </w:p>
    <w:p>
      <w:pPr>
        <w:spacing w:line="460" w:lineRule="exact"/>
        <w:jc w:val="both"/>
        <w:rPr>
          <w:rFonts w:ascii="仿宋_GB2312" w:eastAsia="仿宋_GB2312"/>
          <w:sz w:val="30"/>
          <w:szCs w:val="30"/>
        </w:rPr>
      </w:pPr>
      <w:r>
        <w:rPr>
          <w:rFonts w:hint="eastAsia" w:ascii="仿宋_GB2312" w:eastAsia="仿宋_GB2312"/>
          <w:sz w:val="30"/>
          <w:szCs w:val="30"/>
        </w:rPr>
        <w:t>附件：</w:t>
      </w:r>
      <w:r>
        <w:rPr>
          <w:rFonts w:hint="eastAsia" w:ascii="仿宋_GB2312" w:eastAsia="仿宋_GB2312"/>
          <w:sz w:val="30"/>
          <w:szCs w:val="30"/>
          <w:lang w:eastAsia="zh-CN"/>
        </w:rPr>
        <w:t>《</w:t>
      </w:r>
      <w:r>
        <w:rPr>
          <w:rFonts w:hint="eastAsia" w:ascii="仿宋_GB2312" w:eastAsia="仿宋_GB2312"/>
          <w:sz w:val="30"/>
          <w:szCs w:val="30"/>
        </w:rPr>
        <w:t>临床科研方法学培训班</w:t>
      </w:r>
      <w:r>
        <w:rPr>
          <w:rFonts w:hint="eastAsia" w:ascii="仿宋_GB2312" w:eastAsia="仿宋_GB2312"/>
          <w:sz w:val="30"/>
          <w:szCs w:val="30"/>
          <w:lang w:eastAsia="zh-CN"/>
        </w:rPr>
        <w:t>》（第二期）</w:t>
      </w:r>
      <w:r>
        <w:rPr>
          <w:rFonts w:hint="eastAsia" w:ascii="仿宋_GB2312" w:eastAsia="仿宋_GB2312"/>
          <w:sz w:val="30"/>
          <w:szCs w:val="30"/>
        </w:rPr>
        <w:t>报名回执表</w:t>
      </w:r>
    </w:p>
    <w:p>
      <w:pPr>
        <w:spacing w:line="460" w:lineRule="exact"/>
        <w:ind w:firstLine="600" w:firstLineChars="200"/>
        <w:rPr>
          <w:rFonts w:ascii="仿宋_GB2312" w:eastAsia="仿宋_GB2312"/>
          <w:sz w:val="30"/>
          <w:szCs w:val="30"/>
        </w:rPr>
      </w:pPr>
    </w:p>
    <w:p>
      <w:pPr>
        <w:spacing w:line="460" w:lineRule="exact"/>
        <w:ind w:firstLine="2100" w:firstLineChars="700"/>
        <w:rPr>
          <w:rFonts w:ascii="仿宋_GB2312" w:eastAsia="仿宋_GB2312"/>
          <w:sz w:val="30"/>
          <w:szCs w:val="30"/>
        </w:rPr>
      </w:pPr>
    </w:p>
    <w:p>
      <w:pPr>
        <w:widowControl/>
        <w:spacing w:line="440" w:lineRule="exact"/>
        <w:jc w:val="left"/>
        <w:rPr>
          <w:rFonts w:hint="eastAsia"/>
        </w:rPr>
      </w:pPr>
    </w:p>
    <w:p>
      <w:pPr>
        <w:widowControl/>
        <w:spacing w:line="440" w:lineRule="exact"/>
        <w:jc w:val="left"/>
        <w:rPr>
          <w:rFonts w:hint="eastAsia"/>
        </w:rPr>
      </w:pPr>
    </w:p>
    <w:p>
      <w:pPr>
        <w:jc w:val="left"/>
        <w:rPr>
          <w:rFonts w:hint="eastAsia" w:ascii="仿宋_GB2312" w:eastAsia="仿宋_GB2312"/>
          <w:b/>
          <w:sz w:val="30"/>
          <w:szCs w:val="30"/>
        </w:rPr>
      </w:pPr>
      <w:r>
        <w:rPr>
          <w:rFonts w:hint="eastAsia" w:ascii="仿宋_GB2312" w:eastAsia="仿宋_GB2312"/>
          <w:b/>
          <w:sz w:val="30"/>
          <w:szCs w:val="30"/>
        </w:rPr>
        <w:t>附件</w:t>
      </w:r>
    </w:p>
    <w:p>
      <w:pPr>
        <w:jc w:val="center"/>
        <w:rPr>
          <w:rFonts w:hint="eastAsia" w:ascii="黑体" w:hAnsi="黑体" w:eastAsia="黑体"/>
          <w:sz w:val="32"/>
          <w:szCs w:val="32"/>
        </w:rPr>
      </w:pPr>
      <w:r>
        <w:rPr>
          <w:rFonts w:hint="eastAsia" w:ascii="黑体" w:hAnsi="黑体" w:eastAsia="黑体"/>
          <w:sz w:val="32"/>
          <w:szCs w:val="32"/>
          <w:lang w:eastAsia="zh-CN"/>
        </w:rPr>
        <w:t>《</w:t>
      </w:r>
      <w:r>
        <w:rPr>
          <w:rFonts w:hint="eastAsia" w:ascii="黑体" w:hAnsi="黑体" w:eastAsia="黑体"/>
          <w:sz w:val="32"/>
          <w:szCs w:val="32"/>
        </w:rPr>
        <w:t>临床科研方法学培训班</w:t>
      </w:r>
      <w:r>
        <w:rPr>
          <w:rFonts w:hint="eastAsia" w:ascii="黑体" w:hAnsi="黑体" w:eastAsia="黑体"/>
          <w:sz w:val="32"/>
          <w:szCs w:val="32"/>
          <w:lang w:eastAsia="zh-CN"/>
        </w:rPr>
        <w:t>》（第二期）</w:t>
      </w:r>
      <w:r>
        <w:rPr>
          <w:rFonts w:hint="eastAsia" w:ascii="黑体" w:hAnsi="黑体" w:eastAsia="黑体"/>
          <w:sz w:val="32"/>
          <w:szCs w:val="32"/>
        </w:rPr>
        <w:t>报名回执表</w:t>
      </w:r>
    </w:p>
    <w:p>
      <w:pPr>
        <w:jc w:val="center"/>
        <w:rPr>
          <w:rFonts w:hint="eastAsia" w:ascii="黑体" w:hAnsi="黑体" w:eastAsia="黑体"/>
          <w:sz w:val="32"/>
          <w:szCs w:val="32"/>
        </w:rPr>
      </w:pPr>
      <w:r>
        <w:rPr>
          <w:rFonts w:hint="eastAsia" w:ascii="黑体" w:hAnsi="黑体" w:eastAsia="黑体"/>
          <w:sz w:val="24"/>
          <w:szCs w:val="24"/>
        </w:rPr>
        <w:t>举办时间：2019年4月</w:t>
      </w:r>
      <w:r>
        <w:rPr>
          <w:rFonts w:hint="eastAsia" w:ascii="黑体" w:hAnsi="黑体" w:eastAsia="黑体"/>
          <w:sz w:val="24"/>
          <w:szCs w:val="24"/>
          <w:lang w:val="en-US" w:eastAsia="zh-CN"/>
        </w:rPr>
        <w:t>23</w:t>
      </w:r>
      <w:r>
        <w:rPr>
          <w:rFonts w:hint="eastAsia" w:ascii="黑体" w:hAnsi="黑体" w:eastAsia="黑体"/>
          <w:sz w:val="24"/>
          <w:szCs w:val="24"/>
        </w:rPr>
        <w:t>日</w:t>
      </w:r>
      <w:bookmarkStart w:id="0" w:name="_GoBack"/>
      <w:bookmarkEnd w:id="0"/>
    </w:p>
    <w:tbl>
      <w:tblPr>
        <w:tblStyle w:val="5"/>
        <w:tblpPr w:leftFromText="180" w:rightFromText="180" w:vertAnchor="page" w:horzAnchor="page" w:tblpX="2042" w:tblpY="354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320"/>
        <w:gridCol w:w="1026"/>
        <w:gridCol w:w="72"/>
        <w:gridCol w:w="1701"/>
        <w:gridCol w:w="609"/>
        <w:gridCol w:w="501"/>
        <w:gridCol w:w="449"/>
        <w:gridCol w:w="75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 w:hRule="atLeast"/>
        </w:trPr>
        <w:tc>
          <w:tcPr>
            <w:tcW w:w="8522" w:type="dxa"/>
            <w:gridSpan w:val="10"/>
            <w:tcBorders>
              <w:top w:val="nil"/>
              <w:left w:val="nil"/>
              <w:bottom w:val="single" w:color="auto" w:sz="4" w:space="0"/>
              <w:right w:val="nil"/>
            </w:tcBorders>
          </w:tcPr>
          <w:p>
            <w:pPr>
              <w:rPr>
                <w:rFonts w:ascii="黑体" w:hAnsi="黑体" w:eastAsia="黑体"/>
                <w:sz w:val="24"/>
                <w:szCs w:val="24"/>
              </w:rPr>
            </w:pPr>
          </w:p>
          <w:p>
            <w:pPr>
              <w:rPr>
                <w:rFonts w:ascii="黑体" w:hAnsi="黑体" w:eastAsia="黑体"/>
                <w:sz w:val="24"/>
                <w:szCs w:val="24"/>
              </w:rPr>
            </w:pPr>
          </w:p>
          <w:p>
            <w:pPr>
              <w:rPr>
                <w:rFonts w:ascii="黑体" w:hAnsi="黑体" w:eastAsia="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4" w:hRule="atLeast"/>
        </w:trPr>
        <w:tc>
          <w:tcPr>
            <w:tcW w:w="1704" w:type="dxa"/>
            <w:gridSpan w:val="2"/>
            <w:tcBorders>
              <w:top w:val="single" w:color="auto" w:sz="4" w:space="0"/>
              <w:left w:val="single" w:color="auto" w:sz="4" w:space="0"/>
              <w:bottom w:val="single" w:color="auto" w:sz="4" w:space="0"/>
              <w:right w:val="single" w:color="auto" w:sz="4" w:space="0"/>
            </w:tcBorders>
          </w:tcPr>
          <w:p>
            <w:pPr>
              <w:rPr>
                <w:sz w:val="28"/>
                <w:szCs w:val="28"/>
              </w:rPr>
            </w:pPr>
            <w:r>
              <w:rPr>
                <w:rFonts w:hint="eastAsia"/>
                <w:sz w:val="28"/>
                <w:szCs w:val="28"/>
              </w:rPr>
              <w:t>单位名称</w:t>
            </w:r>
          </w:p>
        </w:tc>
        <w:tc>
          <w:tcPr>
            <w:tcW w:w="6818" w:type="dxa"/>
            <w:gridSpan w:val="8"/>
            <w:tcBorders>
              <w:top w:val="single" w:color="auto" w:sz="4" w:space="0"/>
              <w:left w:val="single" w:color="auto" w:sz="4" w:space="0"/>
              <w:bottom w:val="single" w:color="auto" w:sz="4" w:space="0"/>
              <w:right w:val="single" w:color="auto" w:sz="4" w:space="0"/>
            </w:tcBorders>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gridSpan w:val="2"/>
            <w:tcBorders>
              <w:top w:val="single" w:color="auto" w:sz="4" w:space="0"/>
              <w:left w:val="single" w:color="auto" w:sz="4" w:space="0"/>
              <w:bottom w:val="single" w:color="auto" w:sz="4" w:space="0"/>
              <w:right w:val="single" w:color="auto" w:sz="4" w:space="0"/>
            </w:tcBorders>
          </w:tcPr>
          <w:p>
            <w:pPr>
              <w:rPr>
                <w:sz w:val="28"/>
                <w:szCs w:val="28"/>
              </w:rPr>
            </w:pPr>
            <w:r>
              <w:rPr>
                <w:rFonts w:hint="eastAsia"/>
                <w:sz w:val="28"/>
                <w:szCs w:val="28"/>
              </w:rPr>
              <w:t>通讯地址</w:t>
            </w:r>
          </w:p>
        </w:tc>
        <w:tc>
          <w:tcPr>
            <w:tcW w:w="3408" w:type="dxa"/>
            <w:gridSpan w:val="4"/>
            <w:tcBorders>
              <w:top w:val="single" w:color="auto" w:sz="4" w:space="0"/>
              <w:left w:val="single" w:color="auto" w:sz="4" w:space="0"/>
              <w:bottom w:val="single" w:color="auto" w:sz="4" w:space="0"/>
              <w:right w:val="single" w:color="auto" w:sz="4" w:space="0"/>
            </w:tcBorders>
          </w:tcPr>
          <w:p>
            <w:pPr>
              <w:rPr>
                <w:sz w:val="28"/>
                <w:szCs w:val="28"/>
              </w:rPr>
            </w:pPr>
          </w:p>
        </w:tc>
        <w:tc>
          <w:tcPr>
            <w:tcW w:w="1705" w:type="dxa"/>
            <w:gridSpan w:val="3"/>
            <w:tcBorders>
              <w:top w:val="single" w:color="auto" w:sz="4" w:space="0"/>
              <w:left w:val="single" w:color="auto" w:sz="4" w:space="0"/>
              <w:bottom w:val="single" w:color="auto" w:sz="4" w:space="0"/>
              <w:right w:val="single" w:color="auto" w:sz="4" w:space="0"/>
            </w:tcBorders>
          </w:tcPr>
          <w:p>
            <w:pPr>
              <w:rPr>
                <w:sz w:val="28"/>
                <w:szCs w:val="28"/>
              </w:rPr>
            </w:pPr>
            <w:r>
              <w:rPr>
                <w:rFonts w:hint="eastAsia"/>
                <w:sz w:val="28"/>
                <w:szCs w:val="28"/>
              </w:rPr>
              <w:t>邮政编码</w:t>
            </w:r>
          </w:p>
        </w:tc>
        <w:tc>
          <w:tcPr>
            <w:tcW w:w="1705" w:type="dxa"/>
            <w:tcBorders>
              <w:top w:val="single" w:color="auto" w:sz="4" w:space="0"/>
              <w:left w:val="single" w:color="auto" w:sz="4" w:space="0"/>
              <w:bottom w:val="single" w:color="auto" w:sz="4" w:space="0"/>
              <w:right w:val="single" w:color="auto" w:sz="4" w:space="0"/>
            </w:tcBorders>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30" w:type="dxa"/>
            <w:gridSpan w:val="3"/>
            <w:tcBorders>
              <w:top w:val="single" w:color="auto" w:sz="4" w:space="0"/>
              <w:left w:val="single" w:color="auto" w:sz="4" w:space="0"/>
              <w:bottom w:val="single" w:color="auto" w:sz="4" w:space="0"/>
              <w:right w:val="single" w:color="auto" w:sz="4" w:space="0"/>
            </w:tcBorders>
          </w:tcPr>
          <w:p>
            <w:pPr>
              <w:rPr>
                <w:sz w:val="28"/>
                <w:szCs w:val="28"/>
              </w:rPr>
            </w:pPr>
            <w:r>
              <w:rPr>
                <w:rFonts w:hint="eastAsia"/>
                <w:sz w:val="28"/>
                <w:szCs w:val="28"/>
              </w:rPr>
              <w:t>联系人：</w:t>
            </w:r>
          </w:p>
        </w:tc>
        <w:tc>
          <w:tcPr>
            <w:tcW w:w="2883" w:type="dxa"/>
            <w:gridSpan w:val="4"/>
            <w:tcBorders>
              <w:top w:val="single" w:color="auto" w:sz="4" w:space="0"/>
              <w:left w:val="single" w:color="auto" w:sz="4" w:space="0"/>
              <w:bottom w:val="single" w:color="auto" w:sz="4" w:space="0"/>
              <w:right w:val="single" w:color="auto" w:sz="4" w:space="0"/>
            </w:tcBorders>
          </w:tcPr>
          <w:p>
            <w:pPr>
              <w:rPr>
                <w:sz w:val="28"/>
                <w:szCs w:val="28"/>
              </w:rPr>
            </w:pPr>
            <w:r>
              <w:rPr>
                <w:sz w:val="28"/>
                <w:szCs w:val="28"/>
              </w:rPr>
              <w:t>e-mail</w:t>
            </w:r>
            <w:r>
              <w:rPr>
                <w:rFonts w:hint="eastAsia"/>
                <w:sz w:val="28"/>
                <w:szCs w:val="28"/>
              </w:rPr>
              <w:t>：</w:t>
            </w:r>
          </w:p>
        </w:tc>
        <w:tc>
          <w:tcPr>
            <w:tcW w:w="2909" w:type="dxa"/>
            <w:gridSpan w:val="3"/>
            <w:tcBorders>
              <w:top w:val="single" w:color="auto" w:sz="4" w:space="0"/>
              <w:left w:val="single" w:color="auto" w:sz="4" w:space="0"/>
              <w:bottom w:val="single" w:color="auto" w:sz="4" w:space="0"/>
              <w:right w:val="single" w:color="auto" w:sz="4" w:space="0"/>
            </w:tcBorders>
          </w:tcPr>
          <w:p>
            <w:pPr>
              <w:rPr>
                <w:sz w:val="28"/>
                <w:szCs w:val="28"/>
              </w:rPr>
            </w:pPr>
            <w:r>
              <w:rPr>
                <w:rFonts w:hint="eastAsia"/>
                <w:sz w:val="28"/>
                <w:szCs w:val="28"/>
              </w:rPr>
              <w:t>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tcPr>
          <w:p>
            <w:pPr>
              <w:jc w:val="center"/>
              <w:rPr>
                <w:b/>
                <w:sz w:val="28"/>
                <w:szCs w:val="28"/>
              </w:rPr>
            </w:pPr>
            <w:r>
              <w:rPr>
                <w:rFonts w:hint="eastAsia"/>
                <w:b/>
                <w:sz w:val="28"/>
                <w:szCs w:val="28"/>
              </w:rPr>
              <w:t>姓名</w:t>
            </w:r>
          </w:p>
        </w:tc>
        <w:tc>
          <w:tcPr>
            <w:tcW w:w="1418" w:type="dxa"/>
            <w:gridSpan w:val="3"/>
            <w:tcBorders>
              <w:top w:val="single" w:color="auto" w:sz="4" w:space="0"/>
              <w:left w:val="single" w:color="auto" w:sz="4" w:space="0"/>
              <w:bottom w:val="single" w:color="auto" w:sz="4" w:space="0"/>
              <w:right w:val="single" w:color="auto" w:sz="4" w:space="0"/>
            </w:tcBorders>
          </w:tcPr>
          <w:p>
            <w:pPr>
              <w:jc w:val="center"/>
              <w:rPr>
                <w:rFonts w:hint="eastAsia" w:eastAsiaTheme="minorEastAsia"/>
                <w:b/>
                <w:sz w:val="28"/>
                <w:szCs w:val="28"/>
                <w:lang w:eastAsia="zh-CN"/>
              </w:rPr>
            </w:pPr>
            <w:r>
              <w:rPr>
                <w:rFonts w:hint="eastAsia"/>
                <w:b/>
                <w:sz w:val="28"/>
                <w:szCs w:val="28"/>
                <w:lang w:eastAsia="zh-CN"/>
              </w:rPr>
              <w:t>单位名称</w:t>
            </w:r>
          </w:p>
        </w:tc>
        <w:tc>
          <w:tcPr>
            <w:tcW w:w="1701" w:type="dxa"/>
            <w:tcBorders>
              <w:top w:val="single" w:color="auto" w:sz="4" w:space="0"/>
              <w:left w:val="single" w:color="auto" w:sz="4" w:space="0"/>
              <w:bottom w:val="single" w:color="auto" w:sz="4" w:space="0"/>
              <w:right w:val="single" w:color="auto" w:sz="4" w:space="0"/>
            </w:tcBorders>
          </w:tcPr>
          <w:p>
            <w:pPr>
              <w:jc w:val="center"/>
              <w:rPr>
                <w:b/>
                <w:sz w:val="28"/>
                <w:szCs w:val="28"/>
              </w:rPr>
            </w:pPr>
            <w:r>
              <w:rPr>
                <w:rFonts w:hint="eastAsia"/>
                <w:b/>
                <w:sz w:val="28"/>
                <w:szCs w:val="28"/>
              </w:rPr>
              <w:t>职务、职称</w:t>
            </w:r>
          </w:p>
        </w:tc>
        <w:tc>
          <w:tcPr>
            <w:tcW w:w="1559" w:type="dxa"/>
            <w:gridSpan w:val="3"/>
            <w:tcBorders>
              <w:top w:val="single" w:color="auto" w:sz="4" w:space="0"/>
              <w:left w:val="single" w:color="auto" w:sz="4" w:space="0"/>
              <w:bottom w:val="single" w:color="auto" w:sz="4" w:space="0"/>
              <w:right w:val="single" w:color="auto" w:sz="4" w:space="0"/>
            </w:tcBorders>
          </w:tcPr>
          <w:p>
            <w:pPr>
              <w:jc w:val="center"/>
              <w:rPr>
                <w:b/>
                <w:sz w:val="28"/>
                <w:szCs w:val="28"/>
              </w:rPr>
            </w:pPr>
            <w:r>
              <w:rPr>
                <w:rFonts w:hint="eastAsia"/>
                <w:b/>
                <w:sz w:val="28"/>
                <w:szCs w:val="28"/>
              </w:rPr>
              <w:t>电话</w:t>
            </w:r>
          </w:p>
        </w:tc>
        <w:tc>
          <w:tcPr>
            <w:tcW w:w="2460" w:type="dxa"/>
            <w:gridSpan w:val="2"/>
            <w:tcBorders>
              <w:top w:val="single" w:color="auto" w:sz="4" w:space="0"/>
              <w:left w:val="single" w:color="auto" w:sz="4" w:space="0"/>
              <w:bottom w:val="single" w:color="auto" w:sz="4" w:space="0"/>
              <w:right w:val="single" w:color="auto" w:sz="4" w:space="0"/>
            </w:tcBorders>
          </w:tcPr>
          <w:p>
            <w:pPr>
              <w:jc w:val="center"/>
              <w:rPr>
                <w:b/>
                <w:sz w:val="28"/>
                <w:szCs w:val="28"/>
              </w:rPr>
            </w:pPr>
            <w:r>
              <w:rPr>
                <w:b/>
                <w:sz w:val="28"/>
                <w:szCs w:val="28"/>
              </w:rPr>
              <w:t>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tcPr>
          <w:p>
            <w:pPr>
              <w:rPr>
                <w:sz w:val="28"/>
                <w:szCs w:val="28"/>
              </w:rPr>
            </w:pPr>
          </w:p>
        </w:tc>
        <w:tc>
          <w:tcPr>
            <w:tcW w:w="1418" w:type="dxa"/>
            <w:gridSpan w:val="3"/>
            <w:tcBorders>
              <w:top w:val="single" w:color="auto" w:sz="4" w:space="0"/>
              <w:left w:val="single" w:color="auto" w:sz="4" w:space="0"/>
              <w:bottom w:val="single" w:color="auto" w:sz="4" w:space="0"/>
              <w:right w:val="single" w:color="auto" w:sz="4" w:space="0"/>
            </w:tcBorders>
          </w:tcPr>
          <w:p>
            <w:pPr>
              <w:rPr>
                <w:sz w:val="28"/>
                <w:szCs w:val="28"/>
              </w:rPr>
            </w:pPr>
          </w:p>
        </w:tc>
        <w:tc>
          <w:tcPr>
            <w:tcW w:w="1701" w:type="dxa"/>
            <w:tcBorders>
              <w:top w:val="single" w:color="auto" w:sz="4" w:space="0"/>
              <w:left w:val="single" w:color="auto" w:sz="4" w:space="0"/>
              <w:bottom w:val="single" w:color="auto" w:sz="4" w:space="0"/>
              <w:right w:val="single" w:color="auto" w:sz="4" w:space="0"/>
            </w:tcBorders>
          </w:tcPr>
          <w:p>
            <w:pPr>
              <w:rPr>
                <w:sz w:val="28"/>
                <w:szCs w:val="28"/>
              </w:rPr>
            </w:pPr>
          </w:p>
        </w:tc>
        <w:tc>
          <w:tcPr>
            <w:tcW w:w="1559" w:type="dxa"/>
            <w:gridSpan w:val="3"/>
            <w:tcBorders>
              <w:top w:val="single" w:color="auto" w:sz="4" w:space="0"/>
              <w:left w:val="single" w:color="auto" w:sz="4" w:space="0"/>
              <w:bottom w:val="single" w:color="auto" w:sz="4" w:space="0"/>
              <w:right w:val="single" w:color="auto" w:sz="4" w:space="0"/>
            </w:tcBorders>
          </w:tcPr>
          <w:p>
            <w:pPr>
              <w:rPr>
                <w:sz w:val="28"/>
                <w:szCs w:val="28"/>
              </w:rPr>
            </w:pPr>
          </w:p>
        </w:tc>
        <w:tc>
          <w:tcPr>
            <w:tcW w:w="2460" w:type="dxa"/>
            <w:gridSpan w:val="2"/>
            <w:tcBorders>
              <w:top w:val="single" w:color="auto" w:sz="4" w:space="0"/>
              <w:left w:val="single" w:color="auto" w:sz="4" w:space="0"/>
              <w:bottom w:val="single" w:color="auto" w:sz="4" w:space="0"/>
              <w:right w:val="single" w:color="auto" w:sz="4" w:space="0"/>
            </w:tcBorders>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tcPr>
          <w:p>
            <w:pPr>
              <w:rPr>
                <w:sz w:val="28"/>
                <w:szCs w:val="28"/>
              </w:rPr>
            </w:pPr>
          </w:p>
        </w:tc>
        <w:tc>
          <w:tcPr>
            <w:tcW w:w="1418" w:type="dxa"/>
            <w:gridSpan w:val="3"/>
            <w:tcBorders>
              <w:top w:val="single" w:color="auto" w:sz="4" w:space="0"/>
              <w:left w:val="single" w:color="auto" w:sz="4" w:space="0"/>
              <w:bottom w:val="single" w:color="auto" w:sz="4" w:space="0"/>
              <w:right w:val="single" w:color="auto" w:sz="4" w:space="0"/>
            </w:tcBorders>
          </w:tcPr>
          <w:p>
            <w:pPr>
              <w:rPr>
                <w:sz w:val="28"/>
                <w:szCs w:val="28"/>
              </w:rPr>
            </w:pPr>
          </w:p>
        </w:tc>
        <w:tc>
          <w:tcPr>
            <w:tcW w:w="1701" w:type="dxa"/>
            <w:tcBorders>
              <w:top w:val="single" w:color="auto" w:sz="4" w:space="0"/>
              <w:left w:val="single" w:color="auto" w:sz="4" w:space="0"/>
              <w:bottom w:val="single" w:color="auto" w:sz="4" w:space="0"/>
              <w:right w:val="single" w:color="auto" w:sz="4" w:space="0"/>
            </w:tcBorders>
          </w:tcPr>
          <w:p>
            <w:pPr>
              <w:rPr>
                <w:sz w:val="28"/>
                <w:szCs w:val="28"/>
              </w:rPr>
            </w:pPr>
          </w:p>
        </w:tc>
        <w:tc>
          <w:tcPr>
            <w:tcW w:w="1559" w:type="dxa"/>
            <w:gridSpan w:val="3"/>
            <w:tcBorders>
              <w:top w:val="single" w:color="auto" w:sz="4" w:space="0"/>
              <w:left w:val="single" w:color="auto" w:sz="4" w:space="0"/>
              <w:bottom w:val="single" w:color="auto" w:sz="4" w:space="0"/>
              <w:right w:val="single" w:color="auto" w:sz="4" w:space="0"/>
            </w:tcBorders>
          </w:tcPr>
          <w:p>
            <w:pPr>
              <w:rPr>
                <w:sz w:val="28"/>
                <w:szCs w:val="28"/>
              </w:rPr>
            </w:pPr>
          </w:p>
        </w:tc>
        <w:tc>
          <w:tcPr>
            <w:tcW w:w="2460" w:type="dxa"/>
            <w:gridSpan w:val="2"/>
            <w:tcBorders>
              <w:top w:val="single" w:color="auto" w:sz="4" w:space="0"/>
              <w:left w:val="single" w:color="auto" w:sz="4" w:space="0"/>
              <w:bottom w:val="single" w:color="auto" w:sz="4" w:space="0"/>
              <w:right w:val="single" w:color="auto" w:sz="4" w:space="0"/>
            </w:tcBorders>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tcPr>
          <w:p>
            <w:pPr>
              <w:rPr>
                <w:sz w:val="28"/>
                <w:szCs w:val="28"/>
              </w:rPr>
            </w:pPr>
          </w:p>
        </w:tc>
        <w:tc>
          <w:tcPr>
            <w:tcW w:w="1418" w:type="dxa"/>
            <w:gridSpan w:val="3"/>
            <w:tcBorders>
              <w:top w:val="single" w:color="auto" w:sz="4" w:space="0"/>
              <w:left w:val="single" w:color="auto" w:sz="4" w:space="0"/>
              <w:bottom w:val="single" w:color="auto" w:sz="4" w:space="0"/>
              <w:right w:val="single" w:color="auto" w:sz="4" w:space="0"/>
            </w:tcBorders>
          </w:tcPr>
          <w:p>
            <w:pPr>
              <w:rPr>
                <w:sz w:val="28"/>
                <w:szCs w:val="28"/>
              </w:rPr>
            </w:pPr>
          </w:p>
        </w:tc>
        <w:tc>
          <w:tcPr>
            <w:tcW w:w="1701" w:type="dxa"/>
            <w:tcBorders>
              <w:top w:val="single" w:color="auto" w:sz="4" w:space="0"/>
              <w:left w:val="single" w:color="auto" w:sz="4" w:space="0"/>
              <w:bottom w:val="single" w:color="auto" w:sz="4" w:space="0"/>
              <w:right w:val="single" w:color="auto" w:sz="4" w:space="0"/>
            </w:tcBorders>
          </w:tcPr>
          <w:p>
            <w:pPr>
              <w:rPr>
                <w:sz w:val="28"/>
                <w:szCs w:val="28"/>
              </w:rPr>
            </w:pPr>
          </w:p>
        </w:tc>
        <w:tc>
          <w:tcPr>
            <w:tcW w:w="1559" w:type="dxa"/>
            <w:gridSpan w:val="3"/>
            <w:tcBorders>
              <w:top w:val="single" w:color="auto" w:sz="4" w:space="0"/>
              <w:left w:val="single" w:color="auto" w:sz="4" w:space="0"/>
              <w:bottom w:val="single" w:color="auto" w:sz="4" w:space="0"/>
              <w:right w:val="single" w:color="auto" w:sz="4" w:space="0"/>
            </w:tcBorders>
          </w:tcPr>
          <w:p>
            <w:pPr>
              <w:rPr>
                <w:sz w:val="28"/>
                <w:szCs w:val="28"/>
              </w:rPr>
            </w:pPr>
          </w:p>
        </w:tc>
        <w:tc>
          <w:tcPr>
            <w:tcW w:w="2460" w:type="dxa"/>
            <w:gridSpan w:val="2"/>
            <w:tcBorders>
              <w:top w:val="single" w:color="auto" w:sz="4" w:space="0"/>
              <w:left w:val="single" w:color="auto" w:sz="4" w:space="0"/>
              <w:bottom w:val="single" w:color="auto" w:sz="4" w:space="0"/>
              <w:right w:val="single" w:color="auto" w:sz="4" w:space="0"/>
            </w:tcBorders>
          </w:tcPr>
          <w:p>
            <w:pPr>
              <w:rPr>
                <w:sz w:val="28"/>
                <w:szCs w:val="28"/>
              </w:rPr>
            </w:pPr>
          </w:p>
        </w:tc>
      </w:tr>
    </w:tbl>
    <w:p>
      <w:pPr>
        <w:ind w:firstLine="405"/>
        <w:jc w:val="center"/>
        <w:rPr>
          <w:rFonts w:hint="eastAsia" w:ascii="黑体" w:hAnsi="黑体" w:eastAsia="黑体"/>
          <w:sz w:val="32"/>
          <w:szCs w:val="32"/>
        </w:rPr>
      </w:pPr>
    </w:p>
    <w:p>
      <w:pPr>
        <w:ind w:firstLine="2760" w:firstLineChars="1150"/>
        <w:rPr>
          <w:rFonts w:hint="eastAsia" w:ascii="黑体" w:hAnsi="黑体" w:eastAsia="黑体"/>
          <w:sz w:val="24"/>
          <w:szCs w:val="24"/>
        </w:rPr>
      </w:pPr>
    </w:p>
    <w:p>
      <w:pPr>
        <w:ind w:firstLine="2760" w:firstLineChars="1150"/>
        <w:rPr>
          <w:rFonts w:hint="eastAsia" w:ascii="黑体" w:hAnsi="黑体" w:eastAsia="黑体"/>
          <w:sz w:val="24"/>
          <w:szCs w:val="24"/>
        </w:rPr>
      </w:pPr>
    </w:p>
    <w:p>
      <w:pPr>
        <w:ind w:firstLine="2760" w:firstLineChars="1150"/>
        <w:rPr>
          <w:rFonts w:hint="eastAsia" w:ascii="黑体" w:hAnsi="黑体" w:eastAsia="黑体"/>
          <w:sz w:val="24"/>
          <w:szCs w:val="24"/>
        </w:rPr>
      </w:pPr>
    </w:p>
    <w:p>
      <w:pPr>
        <w:ind w:firstLine="2760" w:firstLineChars="1150"/>
        <w:rPr>
          <w:rFonts w:hint="eastAsia" w:ascii="黑体" w:hAnsi="黑体" w:eastAsia="黑体"/>
          <w:sz w:val="24"/>
          <w:szCs w:val="24"/>
        </w:rPr>
      </w:pPr>
    </w:p>
    <w:p>
      <w:pPr>
        <w:rPr>
          <w:rFonts w:hint="eastAsia"/>
        </w:rPr>
      </w:pPr>
    </w:p>
    <w:p>
      <w:pPr>
        <w:widowControl/>
        <w:spacing w:line="440" w:lineRule="exact"/>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0ADA"/>
    <w:rsid w:val="000B6BD7"/>
    <w:rsid w:val="000F4ACE"/>
    <w:rsid w:val="000F7B57"/>
    <w:rsid w:val="00123DC4"/>
    <w:rsid w:val="001802B5"/>
    <w:rsid w:val="001C0B38"/>
    <w:rsid w:val="001C50D3"/>
    <w:rsid w:val="001C6C3E"/>
    <w:rsid w:val="001D04F3"/>
    <w:rsid w:val="00202AEF"/>
    <w:rsid w:val="002066AD"/>
    <w:rsid w:val="00273DFB"/>
    <w:rsid w:val="002B591A"/>
    <w:rsid w:val="002D75CB"/>
    <w:rsid w:val="003A1C03"/>
    <w:rsid w:val="003E06E6"/>
    <w:rsid w:val="00481894"/>
    <w:rsid w:val="004A4032"/>
    <w:rsid w:val="004D796B"/>
    <w:rsid w:val="005317AF"/>
    <w:rsid w:val="00535A45"/>
    <w:rsid w:val="00543357"/>
    <w:rsid w:val="00551DA6"/>
    <w:rsid w:val="00563350"/>
    <w:rsid w:val="00660ADA"/>
    <w:rsid w:val="006668CB"/>
    <w:rsid w:val="00693F6F"/>
    <w:rsid w:val="006A1D9E"/>
    <w:rsid w:val="006F6991"/>
    <w:rsid w:val="007530F7"/>
    <w:rsid w:val="0078595B"/>
    <w:rsid w:val="008A6CED"/>
    <w:rsid w:val="008D3856"/>
    <w:rsid w:val="008F4A61"/>
    <w:rsid w:val="00947F67"/>
    <w:rsid w:val="009D2550"/>
    <w:rsid w:val="009F0E7A"/>
    <w:rsid w:val="00A401F5"/>
    <w:rsid w:val="00A87155"/>
    <w:rsid w:val="00AB743F"/>
    <w:rsid w:val="00AD459D"/>
    <w:rsid w:val="00B251F6"/>
    <w:rsid w:val="00B470F2"/>
    <w:rsid w:val="00D1688F"/>
    <w:rsid w:val="00D36D7B"/>
    <w:rsid w:val="00D55C76"/>
    <w:rsid w:val="00D76F69"/>
    <w:rsid w:val="00E06E27"/>
    <w:rsid w:val="00E75F27"/>
    <w:rsid w:val="00F1288A"/>
    <w:rsid w:val="00F22B32"/>
    <w:rsid w:val="00F9020A"/>
    <w:rsid w:val="06C77CBF"/>
    <w:rsid w:val="103E58BA"/>
    <w:rsid w:val="17026903"/>
    <w:rsid w:val="256C6646"/>
    <w:rsid w:val="25DC0189"/>
    <w:rsid w:val="2ABA672C"/>
    <w:rsid w:val="2E373C7C"/>
    <w:rsid w:val="3D9B580A"/>
    <w:rsid w:val="4D926E28"/>
    <w:rsid w:val="5295050B"/>
    <w:rsid w:val="5B997CAA"/>
    <w:rsid w:val="5D525200"/>
    <w:rsid w:val="5DA02280"/>
    <w:rsid w:val="661A6136"/>
    <w:rsid w:val="6C82039E"/>
    <w:rsid w:val="6DDC4005"/>
    <w:rsid w:val="6E047250"/>
    <w:rsid w:val="70301D52"/>
    <w:rsid w:val="75A248B1"/>
    <w:rsid w:val="791E25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0"/>
    <w:semiHidden/>
    <w:unhideWhenUsed/>
    <w:qFormat/>
    <w:uiPriority w:val="99"/>
    <w:pPr>
      <w:tabs>
        <w:tab w:val="center" w:pos="4153"/>
        <w:tab w:val="right" w:pos="8306"/>
      </w:tabs>
      <w:snapToGrid w:val="0"/>
      <w:jc w:val="left"/>
    </w:pPr>
    <w:rPr>
      <w:sz w:val="18"/>
      <w:szCs w:val="18"/>
    </w:rPr>
  </w:style>
  <w:style w:type="paragraph" w:styleId="3">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7">
    <w:name w:val="Hyperlink"/>
    <w:qFormat/>
    <w:uiPriority w:val="0"/>
    <w:rPr>
      <w:color w:val="0000FF"/>
      <w:u w:val="single"/>
    </w:rPr>
  </w:style>
  <w:style w:type="paragraph" w:styleId="8">
    <w:name w:val="List Paragraph"/>
    <w:basedOn w:val="1"/>
    <w:qFormat/>
    <w:uiPriority w:val="34"/>
    <w:pPr>
      <w:ind w:firstLine="420" w:firstLineChars="200"/>
    </w:pPr>
  </w:style>
  <w:style w:type="character" w:customStyle="1" w:styleId="9">
    <w:name w:val="页眉 Char"/>
    <w:basedOn w:val="6"/>
    <w:link w:val="3"/>
    <w:semiHidden/>
    <w:qFormat/>
    <w:uiPriority w:val="99"/>
    <w:rPr>
      <w:sz w:val="18"/>
      <w:szCs w:val="18"/>
    </w:rPr>
  </w:style>
  <w:style w:type="character" w:customStyle="1" w:styleId="10">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92A5031-4FA5-4D71-B116-079D7CF93AC4}">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3</Pages>
  <Words>174</Words>
  <Characters>993</Characters>
  <Lines>8</Lines>
  <Paragraphs>2</Paragraphs>
  <TotalTime>0</TotalTime>
  <ScaleCrop>false</ScaleCrop>
  <LinksUpToDate>false</LinksUpToDate>
  <CharactersWithSpaces>1165</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2019-04-01T12:26:00Z</dcterms:created>
  <dc:creator>Administrator</dc:creator>
  <cp:lastModifiedBy>人参果</cp:lastModifiedBy>
  <dcterms:modified xsi:type="dcterms:W3CDTF">2019-04-11T03:19:32Z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